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EC6" w:rsidRPr="00516EC6" w:rsidRDefault="00516EC6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ИСПОЛНЕНИЯ НАКАЗАНИЙ</w:t>
      </w:r>
    </w:p>
    <w:p w:rsidR="00516EC6" w:rsidRPr="00516EC6" w:rsidRDefault="00516EC6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КАЗЕННОЕ ПРОФЕССИОНАЛЬНОЕ </w:t>
      </w:r>
    </w:p>
    <w:p w:rsidR="00516EC6" w:rsidRPr="00516EC6" w:rsidRDefault="00516EC6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 № 184 </w:t>
      </w: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16EC6" w:rsidRPr="00516EC6" w:rsidRDefault="00067D87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</w:t>
      </w:r>
      <w:r w:rsidR="00516EC6" w:rsidRPr="00516E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Рабочая  программа учебной дисциплины</w:t>
      </w:r>
    </w:p>
    <w:p w:rsidR="00516EC6" w:rsidRPr="00516EC6" w:rsidRDefault="00067D87" w:rsidP="00067D8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067D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</w:t>
      </w:r>
      <w:r w:rsidR="004042E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ОП. 04</w:t>
      </w:r>
      <w:r w:rsidR="00516EC6" w:rsidRPr="00516EC6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Допуски и технические измерения. </w:t>
      </w: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6EC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6EC6" w:rsidRPr="00516EC6" w:rsidRDefault="00516EC6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Default="00516EC6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FD2" w:rsidRPr="00516EC6" w:rsidRDefault="00284FD2" w:rsidP="00516E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2E7" w:rsidRPr="004042E7" w:rsidRDefault="004042E7" w:rsidP="00404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042E7">
        <w:rPr>
          <w:rFonts w:ascii="Times New Roman" w:eastAsia="Calibri" w:hAnsi="Times New Roman" w:cs="Times New Roman"/>
          <w:sz w:val="24"/>
          <w:szCs w:val="24"/>
        </w:rPr>
        <w:t>Рабочая программа учебной дисциплины разработана на основе Федерального государственного образовательного стандарта по  профессии 15.01.05 Сварщик (ручной и</w:t>
      </w:r>
      <w:proofErr w:type="gramEnd"/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</w:t>
      </w:r>
      <w:proofErr w:type="gramStart"/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gramEnd"/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с учетом квалификации – Сварщик ручной дуговой сварки плавящимся покрытым электродом. </w:t>
      </w:r>
    </w:p>
    <w:p w:rsidR="00516EC6" w:rsidRPr="00516EC6" w:rsidRDefault="00516EC6" w:rsidP="00516E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8D67B7" w:rsidRPr="004F5544" w:rsidRDefault="008D67B7" w:rsidP="008D67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Организация-разработчик</w:t>
      </w: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федеральное казенное профессиональное образовательное учреждение № 184 ФСИН России, </w:t>
      </w:r>
      <w:r>
        <w:rPr>
          <w:rFonts w:ascii="Times New Roman" w:hAnsi="Times New Roman" w:cs="Times New Roman"/>
          <w:sz w:val="24"/>
          <w:szCs w:val="24"/>
        </w:rPr>
        <w:t>Саратовская область,</w:t>
      </w:r>
      <w:r w:rsidRPr="00A56E64">
        <w:rPr>
          <w:rFonts w:ascii="Times New Roman" w:hAnsi="Times New Roman" w:cs="Times New Roman"/>
          <w:sz w:val="24"/>
          <w:szCs w:val="24"/>
        </w:rPr>
        <w:t xml:space="preserve"> г. Пугачев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67B7" w:rsidRPr="004F5544" w:rsidRDefault="008D67B7" w:rsidP="008D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67B7" w:rsidRDefault="008D67B7" w:rsidP="008D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Разработчики:</w:t>
      </w:r>
    </w:p>
    <w:p w:rsidR="008D67B7" w:rsidRDefault="008D67B7" w:rsidP="008D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8D67B7" w:rsidRPr="00E61AE1" w:rsidRDefault="008D67B7" w:rsidP="008D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Бутенко Алексей Валериевич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61A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/первая квалификационная категория/</w:t>
      </w:r>
    </w:p>
    <w:p w:rsidR="008D67B7" w:rsidRPr="004F5544" w:rsidRDefault="008D67B7" w:rsidP="008D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67B7" w:rsidRPr="004F5544" w:rsidRDefault="008D67B7" w:rsidP="008D67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6EF2">
        <w:rPr>
          <w:rFonts w:ascii="Times New Roman" w:eastAsia="Times New Roman" w:hAnsi="Times New Roman" w:cs="Times New Roman"/>
          <w:sz w:val="24"/>
          <w:szCs w:val="24"/>
          <w:lang w:eastAsia="ru-RU"/>
        </w:rPr>
        <w:t>Щукин Александр Николаевич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преподаватель </w:t>
      </w:r>
      <w:r w:rsidR="001F6E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1A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/высшая квалификационная категория/</w:t>
      </w:r>
    </w:p>
    <w:p w:rsidR="008D67B7" w:rsidRPr="004F5544" w:rsidRDefault="008D67B7" w:rsidP="008D67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7B7" w:rsidRDefault="008D67B7" w:rsidP="008D67B7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7B7" w:rsidRPr="004F5544" w:rsidRDefault="008D67B7" w:rsidP="008D67B7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7B7" w:rsidRDefault="008D67B7" w:rsidP="008D67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FD2" w:rsidRPr="00E61AE1" w:rsidRDefault="00284FD2" w:rsidP="00284F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Рассмотрено на заседании методического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61AE1">
        <w:rPr>
          <w:rFonts w:ascii="Times New Roman" w:hAnsi="Times New Roman" w:cs="Times New Roman"/>
          <w:sz w:val="24"/>
          <w:szCs w:val="24"/>
        </w:rPr>
        <w:t xml:space="preserve">                                   «УТВЕРЖДАЮ»</w:t>
      </w:r>
    </w:p>
    <w:p w:rsidR="00284FD2" w:rsidRPr="00E61AE1" w:rsidRDefault="00284FD2" w:rsidP="00284F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Совета ФКПОУ № 184                                                                         Директор ФКПОУ № 184</w:t>
      </w:r>
    </w:p>
    <w:p w:rsidR="00284FD2" w:rsidRPr="00E61AE1" w:rsidRDefault="00284FD2" w:rsidP="00284F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Протокол № 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61AE1">
        <w:rPr>
          <w:rFonts w:ascii="Times New Roman" w:hAnsi="Times New Roman" w:cs="Times New Roman"/>
          <w:sz w:val="24"/>
          <w:szCs w:val="24"/>
        </w:rPr>
        <w:t xml:space="preserve">  от  </w:t>
      </w:r>
      <w:r>
        <w:rPr>
          <w:rFonts w:ascii="Times New Roman" w:hAnsi="Times New Roman" w:cs="Times New Roman"/>
          <w:sz w:val="24"/>
          <w:szCs w:val="24"/>
        </w:rPr>
        <w:t xml:space="preserve"> 28 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E61AE1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AE1">
        <w:rPr>
          <w:rFonts w:ascii="Times New Roman" w:hAnsi="Times New Roman" w:cs="Times New Roman"/>
          <w:sz w:val="24"/>
          <w:szCs w:val="24"/>
        </w:rPr>
        <w:t>г.</w:t>
      </w:r>
    </w:p>
    <w:p w:rsidR="00284FD2" w:rsidRPr="00E61AE1" w:rsidRDefault="00284FD2" w:rsidP="00284F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Председатель МС ФКПОУ №184                                            ______________ Шкломин А.В.</w:t>
      </w:r>
    </w:p>
    <w:p w:rsidR="00284FD2" w:rsidRPr="00E61AE1" w:rsidRDefault="00284FD2" w:rsidP="00284F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_____________ Бутенко А.В.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31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 2020</w:t>
      </w:r>
      <w:r w:rsidRPr="00E61AE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16EC6" w:rsidRPr="00516EC6" w:rsidRDefault="00516EC6" w:rsidP="00516E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16E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6EC6" w:rsidRPr="00516EC6" w:rsidRDefault="00516EC6" w:rsidP="00516EC6">
      <w:pPr>
        <w:widowControl w:val="0"/>
        <w:tabs>
          <w:tab w:val="left" w:pos="0"/>
        </w:tabs>
        <w:suppressAutoHyphens/>
        <w:spacing w:after="0" w:line="240" w:lineRule="auto"/>
        <w:ind w:firstLine="324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516EC6" w:rsidRPr="00516EC6" w:rsidRDefault="00516EC6" w:rsidP="00516EC6">
      <w:pPr>
        <w:widowControl w:val="0"/>
        <w:tabs>
          <w:tab w:val="left" w:pos="0"/>
        </w:tabs>
        <w:suppressAutoHyphens/>
        <w:spacing w:after="0" w:line="240" w:lineRule="auto"/>
        <w:ind w:firstLine="3240"/>
        <w:rPr>
          <w:rFonts w:ascii="Times New Roman" w:eastAsia="Times New Roman" w:hAnsi="Times New Roman" w:cs="Times New Roman"/>
          <w:i/>
          <w:caps/>
          <w:sz w:val="24"/>
          <w:szCs w:val="24"/>
          <w:lang w:eastAsia="ru-RU"/>
        </w:rPr>
      </w:pPr>
    </w:p>
    <w:p w:rsidR="00516EC6" w:rsidRPr="00516EC6" w:rsidRDefault="00516EC6" w:rsidP="00516EC6">
      <w:pPr>
        <w:widowControl w:val="0"/>
        <w:tabs>
          <w:tab w:val="left" w:pos="0"/>
        </w:tabs>
        <w:suppressAutoHyphens/>
        <w:spacing w:after="0" w:line="240" w:lineRule="auto"/>
        <w:ind w:firstLine="3240"/>
        <w:rPr>
          <w:rFonts w:ascii="Times New Roman" w:eastAsia="Times New Roman" w:hAnsi="Times New Roman" w:cs="Times New Roman"/>
          <w:i/>
          <w:caps/>
          <w:sz w:val="24"/>
          <w:szCs w:val="24"/>
          <w:lang w:eastAsia="ru-RU"/>
        </w:rPr>
      </w:pPr>
    </w:p>
    <w:p w:rsidR="00516EC6" w:rsidRPr="00516EC6" w:rsidRDefault="00516EC6" w:rsidP="00516EC6">
      <w:pPr>
        <w:widowControl w:val="0"/>
        <w:tabs>
          <w:tab w:val="left" w:pos="0"/>
        </w:tabs>
        <w:suppressAutoHyphens/>
        <w:spacing w:after="0" w:line="240" w:lineRule="auto"/>
        <w:ind w:firstLine="3240"/>
        <w:rPr>
          <w:rFonts w:ascii="Times New Roman" w:eastAsia="Times New Roman" w:hAnsi="Times New Roman" w:cs="Times New Roman"/>
          <w:i/>
          <w:caps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EF2" w:rsidRPr="00516EC6" w:rsidRDefault="001F6EF2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67B7" w:rsidRDefault="00CC2A66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A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284FD2" w:rsidRPr="00CC2A66" w:rsidRDefault="00284FD2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7B7" w:rsidRPr="000242D9" w:rsidRDefault="008D67B7" w:rsidP="008D6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8D67B7" w:rsidRDefault="008D67B7" w:rsidP="008D6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B7" w:rsidRPr="000242D9" w:rsidRDefault="008D67B7" w:rsidP="008D6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B7" w:rsidRPr="002E34FA" w:rsidRDefault="008D67B7" w:rsidP="008D67B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2E34FA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стр.</w:t>
      </w:r>
    </w:p>
    <w:p w:rsidR="008D67B7" w:rsidRPr="000242D9" w:rsidRDefault="008D67B7" w:rsidP="008D67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РАБОЧЕЙ ПРОГРАММЫ УЧЕБНОЙ ДИСЦИПЛИНЫ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</w:p>
    <w:p w:rsidR="008D67B7" w:rsidRPr="000242D9" w:rsidRDefault="008D67B7" w:rsidP="008D67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СОДЕРЖАНИЕ УЧЕБНОЙ ДИСЦИПЛИНЫ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</w:t>
      </w:r>
    </w:p>
    <w:p w:rsidR="008D67B7" w:rsidRPr="000242D9" w:rsidRDefault="008D67B7" w:rsidP="008D67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РЕАЛИЗАЦИИ УЧЕБНОЙ ДИСЦИПЛИНЫ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10</w:t>
      </w:r>
    </w:p>
    <w:p w:rsidR="008D67B7" w:rsidRPr="000242D9" w:rsidRDefault="008D67B7" w:rsidP="008D67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 ОЦЕНКА РЕЗУЛЬТАТОВ ОСВОЕНИЯ УЧЕБНОЙ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ДИСЦИПЛИНЫ   11</w:t>
      </w:r>
    </w:p>
    <w:p w:rsidR="004042E7" w:rsidRPr="004042E7" w:rsidRDefault="004042E7" w:rsidP="004042E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>5. ЛИСТ СОГЛАСОВАНИЯ</w:t>
      </w: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67B7" w:rsidRDefault="008D67B7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67B7" w:rsidRPr="00516EC6" w:rsidRDefault="008D67B7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CC2A66" w:rsidRDefault="00CC2A66" w:rsidP="00516EC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A6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8D67B7" w:rsidRPr="008D67B7" w:rsidRDefault="008D67B7" w:rsidP="008D67B7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D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программы учебной дисциплины </w:t>
      </w:r>
    </w:p>
    <w:p w:rsidR="008D67B7" w:rsidRPr="008D67B7" w:rsidRDefault="008D67B7" w:rsidP="008D67B7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C2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Допуски и технические измерения</w:t>
      </w: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8D67B7" w:rsidRPr="008D67B7" w:rsidRDefault="008D67B7" w:rsidP="008D67B7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D67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Область применения программы. </w:t>
      </w:r>
    </w:p>
    <w:p w:rsidR="004042E7" w:rsidRPr="004042E7" w:rsidRDefault="008D67B7" w:rsidP="004042E7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D67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является частью основной программы подготовки квалифицированных рабочих, служащих (</w:t>
      </w:r>
      <w:r w:rsidRPr="008D6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ППКРС</w:t>
      </w:r>
      <w:r w:rsidRPr="008D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ФКПОУ №184 в соответствии с ФГОС СПО по профессии </w:t>
      </w:r>
      <w:r w:rsidR="004042E7" w:rsidRP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>15.01.05 Сварщик (ручной и частично механизированной сварки (наплавки), с учетом подготавливаемого профиля – Сварщик ручной дуговой сварки плавящимся покрытым электродом, входящей в укрупненную группу профессий 15.00.00 Машиностроение.</w:t>
      </w:r>
    </w:p>
    <w:p w:rsidR="008D67B7" w:rsidRPr="008D67B7" w:rsidRDefault="008D67B7" w:rsidP="004042E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67B7" w:rsidRPr="008D67B7" w:rsidRDefault="008D67B7" w:rsidP="008D67B7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67B7">
        <w:rPr>
          <w:rFonts w:ascii="Times New Roman" w:eastAsia="Calibri" w:hAnsi="Times New Roman" w:cs="Times New Roman"/>
          <w:b/>
          <w:sz w:val="28"/>
          <w:szCs w:val="28"/>
        </w:rPr>
        <w:tab/>
        <w:t>1.2. Место учебной дисциплины в структуре ППКРС.</w:t>
      </w:r>
    </w:p>
    <w:p w:rsidR="008D67B7" w:rsidRPr="008D67B7" w:rsidRDefault="008D67B7" w:rsidP="008D67B7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67B7" w:rsidRPr="008D67B7" w:rsidRDefault="008D67B7" w:rsidP="008D67B7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7B7">
        <w:rPr>
          <w:rFonts w:ascii="Times New Roman" w:eastAsia="Calibri" w:hAnsi="Times New Roman" w:cs="Times New Roman"/>
          <w:sz w:val="28"/>
          <w:szCs w:val="28"/>
        </w:rPr>
        <w:t>Учебная дисциплина «Допуски и технические измерения» относится к общепрофессиональному циклу</w:t>
      </w:r>
      <w:r w:rsidRPr="008D67B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D67B7">
        <w:rPr>
          <w:rFonts w:ascii="Times New Roman" w:eastAsia="Calibri" w:hAnsi="Times New Roman" w:cs="Times New Roman"/>
          <w:sz w:val="28"/>
          <w:szCs w:val="28"/>
        </w:rPr>
        <w:t>структуры программы подготовки квалифицированных рабочих, служащих (</w:t>
      </w:r>
      <w:r w:rsidRPr="008D67B7">
        <w:rPr>
          <w:rFonts w:ascii="Times New Roman" w:eastAsia="Calibri" w:hAnsi="Times New Roman" w:cs="Times New Roman"/>
          <w:b/>
          <w:sz w:val="28"/>
          <w:szCs w:val="28"/>
        </w:rPr>
        <w:t>ППКРС</w:t>
      </w:r>
      <w:r w:rsidRPr="008D67B7">
        <w:rPr>
          <w:rFonts w:ascii="Times New Roman" w:eastAsia="Calibri" w:hAnsi="Times New Roman" w:cs="Times New Roman"/>
          <w:sz w:val="28"/>
          <w:szCs w:val="28"/>
        </w:rPr>
        <w:t xml:space="preserve">) </w:t>
      </w:r>
    </w:p>
    <w:p w:rsidR="00D315F9" w:rsidRDefault="00D315F9" w:rsidP="00D315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6EC6" w:rsidRPr="00516EC6" w:rsidRDefault="00516EC6" w:rsidP="00D315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1.3. Цели и задачи учебной дисциплины – требования к результатам освоения дисциплины: </w:t>
      </w:r>
    </w:p>
    <w:p w:rsidR="00516EC6" w:rsidRPr="00516EC6" w:rsidRDefault="00516EC6" w:rsidP="00516EC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уметь:</w:t>
      </w:r>
    </w:p>
    <w:p w:rsidR="00516EC6" w:rsidRPr="00516EC6" w:rsidRDefault="00516EC6" w:rsidP="00516EC6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контролировать качество выполняемых работ</w:t>
      </w:r>
    </w:p>
    <w:p w:rsidR="00516EC6" w:rsidRPr="00516EC6" w:rsidRDefault="00516EC6" w:rsidP="00516EC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:rsidR="00516EC6" w:rsidRPr="00516EC6" w:rsidRDefault="00516EC6" w:rsidP="00516EC6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допусков и посадок, точность обработки, квалитеты, классы точности;</w:t>
      </w:r>
    </w:p>
    <w:p w:rsidR="00516EC6" w:rsidRPr="00516EC6" w:rsidRDefault="00516EC6" w:rsidP="00516EC6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допуски и отклонения формы и расположения поверхностей</w:t>
      </w:r>
    </w:p>
    <w:p w:rsidR="001F6EF2" w:rsidRDefault="001F6EF2" w:rsidP="008D67B7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B7" w:rsidRPr="008D67B7" w:rsidRDefault="008D67B7" w:rsidP="008D67B7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7B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Формируемые ком</w:t>
      </w:r>
      <w:r w:rsidR="00141D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петенции: ОК.</w:t>
      </w:r>
      <w:r w:rsid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>2, ОК.3, ОК.4,</w:t>
      </w:r>
      <w:r w:rsidR="004042E7" w:rsidRP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ОК.5,</w:t>
      </w:r>
      <w:r w:rsidR="004042E7" w:rsidRP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ОК.6 </w:t>
      </w:r>
    </w:p>
    <w:p w:rsidR="008D67B7" w:rsidRPr="008D67B7" w:rsidRDefault="004042E7" w:rsidP="008D67B7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ПК.1.6., ПК.1.9.</w:t>
      </w:r>
    </w:p>
    <w:p w:rsidR="00516EC6" w:rsidRPr="00516EC6" w:rsidRDefault="00516EC6" w:rsidP="00516EC6">
      <w:pPr>
        <w:spacing w:after="0" w:line="240" w:lineRule="auto"/>
        <w:ind w:left="540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 Количество часов на освоен</w:t>
      </w:r>
      <w:r w:rsidR="001F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ие программы учебной дисциплины.</w:t>
      </w: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D67B7" w:rsidRPr="008D67B7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EC6" w:rsidRPr="00516EC6" w:rsidRDefault="001F6EF2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16EC6"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 – </w:t>
      </w:r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516EC6"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числе:</w:t>
      </w: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максимальной уч</w:t>
      </w:r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ебной нагрузки </w:t>
      </w:r>
      <w:proofErr w:type="gramStart"/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48</w:t>
      </w: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часов, включая:</w:t>
      </w: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обучающегося – </w:t>
      </w:r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 практические занятия   - 12 часов;</w:t>
      </w:r>
      <w:proofErr w:type="gramEnd"/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</w:t>
      </w:r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тельной работы </w:t>
      </w:r>
      <w:proofErr w:type="gramStart"/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152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</w:t>
      </w:r>
      <w:r w:rsidRPr="00516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</w:t>
      </w:r>
    </w:p>
    <w:p w:rsidR="00516EC6" w:rsidRPr="00516EC6" w:rsidRDefault="00516EC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C6" w:rsidRDefault="00CC2A66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284FD2" w:rsidRPr="00CC2A66" w:rsidRDefault="00284FD2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Структура и содержание учебной дисциплины.</w:t>
      </w:r>
    </w:p>
    <w:p w:rsidR="00516EC6" w:rsidRPr="00516EC6" w:rsidRDefault="00516EC6" w:rsidP="00516E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Объём учебной дисциплины и виды учебной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628"/>
      </w:tblGrid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262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Количество часов </w:t>
            </w: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2628" w:type="dxa"/>
          </w:tcPr>
          <w:p w:rsidR="00516EC6" w:rsidRPr="00516EC6" w:rsidRDefault="00152141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</w:t>
            </w: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Обязательная аудиторная учебная нагрузка</w:t>
            </w:r>
          </w:p>
        </w:tc>
        <w:tc>
          <w:tcPr>
            <w:tcW w:w="2628" w:type="dxa"/>
          </w:tcPr>
          <w:p w:rsidR="00516EC6" w:rsidRPr="00516EC6" w:rsidRDefault="00152141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 работы</w:t>
            </w:r>
          </w:p>
        </w:tc>
        <w:tc>
          <w:tcPr>
            <w:tcW w:w="2628" w:type="dxa"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Практические работы </w:t>
            </w:r>
          </w:p>
        </w:tc>
        <w:tc>
          <w:tcPr>
            <w:tcW w:w="2628" w:type="dxa"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628" w:type="dxa"/>
          </w:tcPr>
          <w:p w:rsidR="00516EC6" w:rsidRPr="00516EC6" w:rsidRDefault="00152141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  <w:tr w:rsidR="00516EC6" w:rsidRPr="00516EC6" w:rsidTr="0032651D">
        <w:tc>
          <w:tcPr>
            <w:tcW w:w="6768" w:type="dxa"/>
          </w:tcPr>
          <w:p w:rsidR="00516EC6" w:rsidRPr="00516EC6" w:rsidRDefault="00516EC6" w:rsidP="00141D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Итоговая аттестация в форме дифференцированного зачета</w:t>
            </w:r>
          </w:p>
        </w:tc>
        <w:tc>
          <w:tcPr>
            <w:tcW w:w="2628" w:type="dxa"/>
          </w:tcPr>
          <w:p w:rsidR="00516EC6" w:rsidRPr="00516EC6" w:rsidRDefault="00516EC6" w:rsidP="00141D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16EC6" w:rsidRDefault="00516EC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516E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A66" w:rsidRDefault="00CC2A66" w:rsidP="00CC2A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CC2A66" w:rsidRPr="00516EC6" w:rsidRDefault="00CC2A66" w:rsidP="00CC2A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C2A66" w:rsidRPr="00516EC6" w:rsidSect="0069289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16EC6" w:rsidRPr="00CC2A66" w:rsidRDefault="00516EC6" w:rsidP="00CC2A6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2A66">
        <w:rPr>
          <w:rFonts w:ascii="Times New Roman" w:eastAsia="Calibri" w:hAnsi="Times New Roman" w:cs="Times New Roman"/>
          <w:b/>
          <w:sz w:val="28"/>
          <w:szCs w:val="28"/>
        </w:rPr>
        <w:t>2.2.  Рабочий тематический план и содержание учебной дисциплины «Допуски и технические измерения»</w:t>
      </w:r>
    </w:p>
    <w:p w:rsidR="00516EC6" w:rsidRPr="00516EC6" w:rsidRDefault="00516EC6" w:rsidP="00516EC6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5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492"/>
        <w:gridCol w:w="6980"/>
        <w:gridCol w:w="1789"/>
        <w:gridCol w:w="1418"/>
      </w:tblGrid>
      <w:tr w:rsidR="00516EC6" w:rsidRPr="00516EC6" w:rsidTr="0032651D">
        <w:tc>
          <w:tcPr>
            <w:tcW w:w="382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тем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курсовая работа (проект)</w:t>
            </w: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6E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(если предусмотрены)</w:t>
            </w:r>
          </w:p>
        </w:tc>
        <w:tc>
          <w:tcPr>
            <w:tcW w:w="1789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41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516EC6" w:rsidRPr="00516EC6" w:rsidTr="0032651D">
        <w:tc>
          <w:tcPr>
            <w:tcW w:w="382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1</w:t>
            </w: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2</w:t>
            </w:r>
          </w:p>
        </w:tc>
        <w:tc>
          <w:tcPr>
            <w:tcW w:w="1789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141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4</w:t>
            </w:r>
          </w:p>
        </w:tc>
      </w:tr>
      <w:tr w:rsidR="00516EC6" w:rsidRPr="00516EC6" w:rsidTr="0032651D">
        <w:tc>
          <w:tcPr>
            <w:tcW w:w="3828" w:type="dxa"/>
            <w:vMerge w:val="restart"/>
          </w:tcPr>
          <w:p w:rsidR="00516EC6" w:rsidRPr="00516EC6" w:rsidRDefault="00516EC6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1.1  Основные сведения о размерах и сопряжениях в машиностроении.</w:t>
            </w: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16EC6" w:rsidRPr="00516EC6" w:rsidRDefault="00F631C5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516EC6" w:rsidRPr="00516EC6" w:rsidRDefault="00516EC6" w:rsidP="00516EC6">
            <w:pPr>
              <w:spacing w:before="100" w:beforeAutospacing="1" w:after="115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C6" w:rsidRPr="00516EC6" w:rsidTr="0032651D">
        <w:trPr>
          <w:trHeight w:val="1864"/>
        </w:trPr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auto"/>
          </w:tcPr>
          <w:p w:rsidR="00516EC6" w:rsidRPr="00516EC6" w:rsidRDefault="00516EC6" w:rsidP="00516EC6">
            <w:pPr>
              <w:tabs>
                <w:tab w:val="left" w:pos="319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0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погрешностей. Понятие о качестве в машиностроении. Основные сведения о взаимозаменяемости и её видах. Номинальный размер. Действительный размер. Допуск размера. Условия годности размеров деталей. Обозначение номинальных размеров и предельных отклонений размеров на чертежах.  Посадка. Схема расположения полей допусков сопряженных деталей. Допуск посадки.      </w:t>
            </w:r>
          </w:p>
        </w:tc>
        <w:tc>
          <w:tcPr>
            <w:tcW w:w="1789" w:type="dxa"/>
          </w:tcPr>
          <w:p w:rsidR="00516EC6" w:rsidRPr="00516EC6" w:rsidRDefault="000248E1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before="100" w:beforeAutospacing="1" w:after="115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16EC6" w:rsidRPr="00516EC6" w:rsidTr="0032651D"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Практические занятия.</w:t>
            </w:r>
          </w:p>
          <w:p w:rsidR="00516EC6" w:rsidRPr="00516EC6" w:rsidRDefault="00516EC6" w:rsidP="00516EC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Подсчет значений предельных размеров и допуска размера на изготовление по данным чертежа. Определение годности заданного действительного размера.</w:t>
            </w:r>
          </w:p>
          <w:p w:rsidR="00516EC6" w:rsidRPr="00516EC6" w:rsidRDefault="00516EC6" w:rsidP="00516EC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характера сопряжения (типа посадки)  по данным чертежа сопрягаемых деталей. Подсчет наибольшего и наименьшего зазора и натяга.</w:t>
            </w:r>
          </w:p>
        </w:tc>
        <w:tc>
          <w:tcPr>
            <w:tcW w:w="1789" w:type="dxa"/>
          </w:tcPr>
          <w:p w:rsidR="00516EC6" w:rsidRPr="00F631C5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1C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737373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367"/>
        </w:trPr>
        <w:tc>
          <w:tcPr>
            <w:tcW w:w="3828" w:type="dxa"/>
            <w:vMerge w:val="restart"/>
          </w:tcPr>
          <w:p w:rsidR="00516EC6" w:rsidRPr="00516EC6" w:rsidRDefault="00516EC6" w:rsidP="00516E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1.2   Допуски и посадки гладких цилиндрических и плоских сопряжений.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16EC6" w:rsidRPr="00516EC6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853"/>
        </w:trPr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0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Понятие о системе допусков  и посадок. Система отверстия и система вала. Точность обработки. Поля допусков отверстий и валов в ЕСПД СЭВ и их обозначение на чертежах. Таблица предельных отклонений размеров. Пользование таблицами. Посадки подшипников качения на валы в отверстия корпусов. Требования к элементам деталей машин, сопрягаемым с подшипниками качения.</w:t>
            </w:r>
          </w:p>
        </w:tc>
        <w:tc>
          <w:tcPr>
            <w:tcW w:w="1789" w:type="dxa"/>
            <w:shd w:val="clear" w:color="auto" w:fill="auto"/>
          </w:tcPr>
          <w:p w:rsidR="00516EC6" w:rsidRPr="00F631C5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631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277"/>
        </w:trPr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Практическое занятие</w:t>
            </w:r>
          </w:p>
          <w:p w:rsidR="00516EC6" w:rsidRPr="00516EC6" w:rsidRDefault="00516EC6" w:rsidP="00516EC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Нахождение величин предельных отклонений размеров в справочных таблицах  по обозначению поля допуска на чертеже.</w:t>
            </w:r>
          </w:p>
          <w:p w:rsidR="00516EC6" w:rsidRPr="00516EC6" w:rsidRDefault="00516EC6" w:rsidP="00516EC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характера сопряжения по обозначению посадки на чертеже</w:t>
            </w:r>
          </w:p>
          <w:p w:rsidR="00516EC6" w:rsidRPr="00516EC6" w:rsidRDefault="00516EC6" w:rsidP="00516EC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Выбор посадки по заданным условиям работы сопряжения.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516EC6" w:rsidRPr="00516EC6" w:rsidRDefault="0015214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737373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c>
          <w:tcPr>
            <w:tcW w:w="3828" w:type="dxa"/>
            <w:vMerge w:val="restart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1.3.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Погрешности формы и расположения поверхностей. Шероховатость поверхности.</w:t>
            </w:r>
          </w:p>
          <w:p w:rsidR="00516EC6" w:rsidRPr="00516EC6" w:rsidRDefault="00516EC6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516EC6" w:rsidRPr="00516EC6" w:rsidRDefault="000248E1" w:rsidP="00516EC6">
            <w:pPr>
              <w:spacing w:before="100" w:beforeAutospacing="1" w:after="115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Merge w:val="restart"/>
          </w:tcPr>
          <w:p w:rsidR="00516EC6" w:rsidRPr="00516EC6" w:rsidRDefault="00516EC6" w:rsidP="00516EC6">
            <w:pPr>
              <w:contextualSpacing/>
              <w:jc w:val="center"/>
              <w:rPr>
                <w:rFonts w:ascii="Calibri" w:eastAsia="Calibri" w:hAnsi="Calibri" w:cs="Times New Roman"/>
                <w:i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16EC6" w:rsidRPr="00516EC6" w:rsidTr="0032651D">
        <w:trPr>
          <w:trHeight w:val="1660"/>
        </w:trPr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80" w:type="dxa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определения параметров форм и расположения поверхности по </w:t>
            </w:r>
            <w:proofErr w:type="gram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СЭВ. Допуски и отклонения формы.  Комплектные показатели. Виды частных отклонений цилиндрических поверхностей. Допуски и отклонения расположения поверхностей. Отклонения расположения пересекающихся осей. Шероховатость поверхности. Параметры, определяющие микрогеометрию поверхности по ГОСТ.</w:t>
            </w:r>
          </w:p>
        </w:tc>
        <w:tc>
          <w:tcPr>
            <w:tcW w:w="1789" w:type="dxa"/>
          </w:tcPr>
          <w:p w:rsidR="00516EC6" w:rsidRPr="00F631C5" w:rsidRDefault="000248E1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631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c>
          <w:tcPr>
            <w:tcW w:w="3828" w:type="dxa"/>
            <w:vMerge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Практическое занятие: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1.Чтение чертежей с обозначениями допусков форм и расположения поверхности, допустимой величины шероховатости поверхностей; расшифровка этих обозначений.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737373"/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C6" w:rsidRPr="00516EC6" w:rsidTr="0032651D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Тема 1.4 Основы технических измерений.</w:t>
            </w:r>
          </w:p>
        </w:tc>
        <w:tc>
          <w:tcPr>
            <w:tcW w:w="7472" w:type="dxa"/>
            <w:gridSpan w:val="2"/>
            <w:tcBorders>
              <w:top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</w:tcBorders>
          </w:tcPr>
          <w:p w:rsidR="00516EC6" w:rsidRPr="00516EC6" w:rsidRDefault="00374A4E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2515"/>
        </w:trPr>
        <w:tc>
          <w:tcPr>
            <w:tcW w:w="3828" w:type="dxa"/>
            <w:vMerge/>
            <w:tcBorders>
              <w:lef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shd w:val="clear" w:color="auto" w:fill="auto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о метрологии. Государственная система измерений. Основные метрологические термины. Метод измерения: непосредственный и сравнением с мерой. Измерения: прямое и косвенное, контактное и бесконтактное, поэлементное  и комплексное. Отсчетные устройства. Основные метрологические характеристики средств измерения. Погрешность измерения и её составляющие. Величина полной погрешности измерения. Понятие о поверке измерительных средств.</w:t>
            </w:r>
          </w:p>
        </w:tc>
        <w:tc>
          <w:tcPr>
            <w:tcW w:w="1789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39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1.5 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для измерения линейных размеров.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tcBorders>
              <w:top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right w:val="single" w:sz="4" w:space="0" w:color="auto"/>
            </w:tcBorders>
          </w:tcPr>
          <w:p w:rsidR="00516EC6" w:rsidRPr="00516EC6" w:rsidRDefault="00374A4E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516EC6" w:rsidRPr="00516EC6" w:rsidRDefault="00516EC6" w:rsidP="00516EC6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1485"/>
        </w:trPr>
        <w:tc>
          <w:tcPr>
            <w:tcW w:w="3828" w:type="dxa"/>
            <w:vMerge/>
            <w:tcBorders>
              <w:lef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2" w:type="dxa"/>
            <w:gridSpan w:val="2"/>
            <w:tcBorders>
              <w:top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Плоскопараллельные концевые меры длины и их назначение. Классы точности и разряды концевых мер длины. Наборы мер и принадлежности к ним. Универсальные средства для измерения линейных размеров</w:t>
            </w: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Штангенинструмент</w:t>
            </w:r>
            <w:proofErr w:type="spellEnd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Измерительные головки с механической подачей. Индукторы нутромеры и глубиномеры. Скобы с отчетным устройством.  Оптические приборы и пневматические средства для измерения линейных размеров.  Щупы. Калибры. Выбор средств измерения. Предельная погрешность измерительного средства. Порядок действий при выборе сре</w:t>
            </w:r>
            <w:proofErr w:type="gramStart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я измерения линейных размеров.  Таблицы предельных погрешностей. </w:t>
            </w:r>
          </w:p>
        </w:tc>
        <w:tc>
          <w:tcPr>
            <w:tcW w:w="1789" w:type="dxa"/>
            <w:tcBorders>
              <w:right w:val="single" w:sz="4" w:space="0" w:color="auto"/>
            </w:tcBorders>
          </w:tcPr>
          <w:p w:rsidR="00516EC6" w:rsidRPr="00516EC6" w:rsidRDefault="00374A4E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2755"/>
        </w:trPr>
        <w:tc>
          <w:tcPr>
            <w:tcW w:w="3828" w:type="dxa"/>
            <w:vMerge/>
            <w:tcBorders>
              <w:left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shd w:val="clear" w:color="auto" w:fill="auto"/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Практическое занятие:</w:t>
            </w:r>
          </w:p>
          <w:p w:rsidR="00516EC6" w:rsidRPr="00516EC6" w:rsidRDefault="00516EC6" w:rsidP="00516EC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Отсчет показаний по шкалам измерительных инструментов.</w:t>
            </w:r>
          </w:p>
          <w:p w:rsidR="00516EC6" w:rsidRPr="00516EC6" w:rsidRDefault="00516EC6" w:rsidP="00516EC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измерительных сре</w:t>
            </w:r>
            <w:proofErr w:type="gram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измерения линейных размеров в зависимости от допуска размеров и номинального размера</w:t>
            </w:r>
          </w:p>
          <w:p w:rsidR="00516EC6" w:rsidRPr="00516EC6" w:rsidRDefault="00516EC6" w:rsidP="00516EC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размеров и отклонения формы вала гладким микрометром.</w:t>
            </w:r>
          </w:p>
          <w:p w:rsidR="00516EC6" w:rsidRPr="00516EC6" w:rsidRDefault="00516EC6" w:rsidP="00516EC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радиального биения вала, установленного в центрах, с помощью индикатора часового типа, установленного в штативе.</w:t>
            </w:r>
          </w:p>
        </w:tc>
        <w:tc>
          <w:tcPr>
            <w:tcW w:w="1789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737373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c>
          <w:tcPr>
            <w:tcW w:w="3828" w:type="dxa"/>
            <w:vMerge w:val="restart"/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1.6 Допуски и средства измерения углов и гладких конусов.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16EC6" w:rsidRPr="00516EC6" w:rsidRDefault="0015214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6EC6" w:rsidRPr="00516EC6" w:rsidTr="0032651D"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shd w:val="clear" w:color="auto" w:fill="auto"/>
          </w:tcPr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Нормальные углы и нормальные конусности по ГОСТ. Единицы измерения углов и допуски на угловые размеры в машиностроении. Степени точности угловых размеров. Обозначения допусков угловых размеров на чертежах. 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Средства контроля и измерения углов и конусов. Понятие о косвенных методах контроля и измерения углов и конусов. </w:t>
            </w:r>
          </w:p>
        </w:tc>
        <w:tc>
          <w:tcPr>
            <w:tcW w:w="1789" w:type="dxa"/>
            <w:vMerge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6EC6" w:rsidRPr="00516EC6" w:rsidTr="0032651D">
        <w:tc>
          <w:tcPr>
            <w:tcW w:w="3828" w:type="dxa"/>
            <w:vMerge w:val="restart"/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1.7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Допуски, посадки и средства измерения метрической  резьбы.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</w:tcPr>
          <w:p w:rsidR="00516EC6" w:rsidRPr="00516EC6" w:rsidRDefault="0015214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516EC6" w:rsidRPr="00516EC6" w:rsidRDefault="00516EC6" w:rsidP="00516EC6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16EC6" w:rsidRPr="00516EC6" w:rsidTr="0032651D">
        <w:trPr>
          <w:trHeight w:val="1134"/>
        </w:trPr>
        <w:tc>
          <w:tcPr>
            <w:tcW w:w="3828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shd w:val="clear" w:color="auto" w:fill="auto"/>
          </w:tcPr>
          <w:p w:rsid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Основные параметры метрической резьбы. Номинальные размеры и профили резьбы. Основы взаимозаменяемости резьбы. Влияние комплекса погрешностей параметров резьбы на </w:t>
            </w:r>
            <w:proofErr w:type="spellStart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свинчиваемость</w:t>
            </w:r>
            <w:proofErr w:type="spellEnd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резьбовых соединений. Допуски и посадки </w:t>
            </w:r>
            <w:proofErr w:type="gramStart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метрических</w:t>
            </w:r>
            <w:proofErr w:type="gramEnd"/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резьб. Обозначение на чертежах полей допусков и степени точности резьбы.  Калибры для контроля резьбы. Резьбовые шаблоны. Микрометры со вставками. Понятие о бесконтактном измерении шага и угла профиля резьбы.</w:t>
            </w:r>
          </w:p>
          <w:p w:rsidR="00152141" w:rsidRDefault="00152141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52141" w:rsidRDefault="00152141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52141" w:rsidRDefault="00152141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52141" w:rsidRPr="00516EC6" w:rsidRDefault="00152141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vMerge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8E1" w:rsidRPr="00516EC6" w:rsidTr="000248E1">
        <w:tc>
          <w:tcPr>
            <w:tcW w:w="3828" w:type="dxa"/>
            <w:vMerge w:val="restart"/>
          </w:tcPr>
          <w:p w:rsidR="000248E1" w:rsidRPr="00516EC6" w:rsidRDefault="000248E1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1.8 Допуски и средства измерения зубчатых колес и зубчатых передач.</w:t>
            </w:r>
          </w:p>
          <w:p w:rsidR="000248E1" w:rsidRPr="00516EC6" w:rsidRDefault="000248E1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</w:tcPr>
          <w:p w:rsidR="000248E1" w:rsidRPr="00516EC6" w:rsidRDefault="000248E1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9" w:type="dxa"/>
          </w:tcPr>
          <w:p w:rsidR="000248E1" w:rsidRPr="000248E1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48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248E1" w:rsidRPr="00516EC6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8E1" w:rsidRPr="00516EC6" w:rsidTr="000248E1">
        <w:trPr>
          <w:trHeight w:val="295"/>
        </w:trPr>
        <w:tc>
          <w:tcPr>
            <w:tcW w:w="3828" w:type="dxa"/>
            <w:vMerge/>
          </w:tcPr>
          <w:p w:rsidR="000248E1" w:rsidRPr="00516EC6" w:rsidRDefault="000248E1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248E1" w:rsidRPr="00516EC6" w:rsidRDefault="000248E1" w:rsidP="00516E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Измерение зубчатых колес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0248E1" w:rsidRPr="000248E1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248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48E1" w:rsidRPr="00516EC6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8E1" w:rsidRPr="00516EC6" w:rsidTr="000248E1">
        <w:trPr>
          <w:trHeight w:val="1353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:rsidR="000248E1" w:rsidRPr="00516EC6" w:rsidRDefault="000248E1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248E1" w:rsidRPr="00516EC6" w:rsidRDefault="000248E1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работа:</w:t>
            </w:r>
          </w:p>
          <w:p w:rsidR="000248E1" w:rsidRPr="00516EC6" w:rsidRDefault="000248E1" w:rsidP="00516E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Расшифровка обозначений зубчатых колес на чертежах.</w:t>
            </w:r>
          </w:p>
          <w:p w:rsidR="000248E1" w:rsidRPr="00516EC6" w:rsidRDefault="000248E1" w:rsidP="00516E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Измерение углов деталей угломерами с нониусом.</w:t>
            </w:r>
          </w:p>
          <w:p w:rsidR="000248E1" w:rsidRDefault="000248E1" w:rsidP="00516EC6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Измерение зубчатого цилиндрического колеса угломером смещения.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0248E1" w:rsidRPr="00516EC6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248E1" w:rsidRPr="00516EC6" w:rsidRDefault="000248E1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0248E1">
        <w:trPr>
          <w:trHeight w:val="322"/>
        </w:trPr>
        <w:tc>
          <w:tcPr>
            <w:tcW w:w="382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Дифференцированный </w:t>
            </w:r>
            <w:r w:rsidR="00CC2A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</w:t>
            </w:r>
          </w:p>
        </w:tc>
        <w:tc>
          <w:tcPr>
            <w:tcW w:w="7472" w:type="dxa"/>
            <w:gridSpan w:val="2"/>
            <w:shd w:val="clear" w:color="auto" w:fill="auto"/>
          </w:tcPr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rPr>
          <w:trHeight w:val="322"/>
        </w:trPr>
        <w:tc>
          <w:tcPr>
            <w:tcW w:w="382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2" w:type="dxa"/>
            <w:gridSpan w:val="2"/>
            <w:shd w:val="clear" w:color="auto" w:fill="auto"/>
          </w:tcPr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</w:t>
            </w:r>
            <w:proofErr w:type="gramStart"/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схемы  расположения полей допусков сопряженных деталей</w:t>
            </w:r>
            <w:proofErr w:type="gramEnd"/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таблиц предельных отклонений размеров.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чертежей с обозначениями допусков форм и расположения поверхности, допустимой величины шероховатости поверхностей; расшифровка этих обозначений.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измерений различными методами.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сре</w:t>
            </w:r>
            <w:proofErr w:type="gramStart"/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дл</w:t>
            </w:r>
            <w:proofErr w:type="gramEnd"/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измерения линейных размеров с учетом таблицы предельных погрешностей.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выполнению лабораторных  работ. 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Анализ измерения размеров различными методами.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Составление таблицы «Средства контроля и измерения углов и конусов».</w:t>
            </w:r>
          </w:p>
        </w:tc>
        <w:tc>
          <w:tcPr>
            <w:tcW w:w="1789" w:type="dxa"/>
          </w:tcPr>
          <w:p w:rsidR="00516EC6" w:rsidRPr="00516EC6" w:rsidRDefault="00374A4E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516EC6" w:rsidRPr="00516EC6" w:rsidRDefault="00516EC6" w:rsidP="00516EC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EC6" w:rsidRPr="00516EC6" w:rsidTr="0032651D">
        <w:tc>
          <w:tcPr>
            <w:tcW w:w="11300" w:type="dxa"/>
            <w:gridSpan w:val="3"/>
          </w:tcPr>
          <w:p w:rsidR="00516EC6" w:rsidRPr="00516EC6" w:rsidRDefault="00516EC6" w:rsidP="00516EC6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  <w:r w:rsidR="00263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обязательной аудиторной нагрузки</w:t>
            </w: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789" w:type="dxa"/>
          </w:tcPr>
          <w:p w:rsidR="00516EC6" w:rsidRPr="00516EC6" w:rsidRDefault="00374A4E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C2A66" w:rsidRPr="00516EC6" w:rsidRDefault="00CC2A66" w:rsidP="00516EC6">
      <w:pPr>
        <w:keepNext/>
        <w:pageBreakBefore/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C2A66" w:rsidRPr="00516EC6" w:rsidSect="00B241A3">
          <w:footerReference w:type="even" r:id="rId11"/>
          <w:footerReference w:type="default" r:id="rId12"/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516EC6" w:rsidRPr="00516EC6" w:rsidRDefault="00516EC6" w:rsidP="00516EC6">
      <w:pPr>
        <w:keepNext/>
        <w:pageBreakBefore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516EC6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условия реализации</w:t>
      </w:r>
      <w:r w:rsidRPr="001F6EF2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 </w:t>
      </w:r>
      <w:r w:rsidRPr="00516EC6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УЧЕБНОЙ дисциплины</w:t>
      </w:r>
    </w:p>
    <w:p w:rsidR="00516EC6" w:rsidRPr="00516EC6" w:rsidRDefault="00516EC6" w:rsidP="00516E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 Материально-техническое обеспечение</w:t>
      </w:r>
    </w:p>
    <w:p w:rsidR="00516EC6" w:rsidRPr="00516EC6" w:rsidRDefault="00516EC6" w:rsidP="0051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реализации учебной дисциплины имеется учебный кабинет «Допуски и технические измерения».</w:t>
      </w:r>
    </w:p>
    <w:p w:rsidR="00516EC6" w:rsidRPr="00516EC6" w:rsidRDefault="00516EC6" w:rsidP="0051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</w:t>
      </w:r>
      <w:r w:rsidRPr="00516EC6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кабинета:</w:t>
      </w:r>
    </w:p>
    <w:p w:rsidR="00516EC6" w:rsidRPr="00516EC6" w:rsidRDefault="00516EC6" w:rsidP="00516EC6">
      <w:pPr>
        <w:shd w:val="clear" w:color="auto" w:fill="FFFFFF"/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eastAsia="ru-RU"/>
        </w:rPr>
        <w:t>-</w:t>
      </w:r>
      <w:r w:rsidRPr="00516EC6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учебники и учебные пособия, сборники задач и упражнений, карточки-задания, наборы плакатов, демонстрационные и электрифицированные стенды;</w:t>
      </w:r>
    </w:p>
    <w:p w:rsidR="00516EC6" w:rsidRPr="00516EC6" w:rsidRDefault="00516EC6" w:rsidP="00516EC6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Оборудование лаборатории:</w:t>
      </w:r>
    </w:p>
    <w:p w:rsidR="00516EC6" w:rsidRPr="00516EC6" w:rsidRDefault="00516EC6" w:rsidP="00516EC6">
      <w:pPr>
        <w:shd w:val="clear" w:color="auto" w:fill="FFFFFF"/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- инструкции к проведению </w:t>
      </w:r>
      <w:r w:rsidR="00141DEA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практических</w:t>
      </w:r>
      <w:r w:rsidRPr="00516EC6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работ, инструменты, приборы и приспособления, монтажные панели, учебные электрические схемы, аптечка, инструкции по безопасности.</w:t>
      </w:r>
    </w:p>
    <w:p w:rsidR="00516EC6" w:rsidRPr="00516EC6" w:rsidRDefault="00516EC6" w:rsidP="00516EC6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6EC6" w:rsidRPr="00516EC6" w:rsidRDefault="00516EC6" w:rsidP="00516EC6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Pr="00516E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Информационное обеспечение обучения</w:t>
      </w:r>
    </w:p>
    <w:p w:rsidR="001F6EF2" w:rsidRDefault="001F6EF2" w:rsidP="0051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6EC6" w:rsidRPr="00516EC6" w:rsidRDefault="00516EC6" w:rsidP="00516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источники:</w:t>
      </w:r>
    </w:p>
    <w:p w:rsidR="00516EC6" w:rsidRPr="00516EC6" w:rsidRDefault="00516EC6" w:rsidP="00516EC6">
      <w:pPr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Т.А. Багдасарова, «Допуски и технические измерения» контрольные материалы, </w:t>
      </w:r>
      <w:proofErr w:type="spellStart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издат</w:t>
      </w:r>
      <w:proofErr w:type="spellEnd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«Академия», 201</w:t>
      </w:r>
      <w:r w:rsidR="00DC7B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</w:t>
      </w: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год, 64 стр.</w:t>
      </w:r>
    </w:p>
    <w:p w:rsidR="00516EC6" w:rsidRPr="00516EC6" w:rsidRDefault="00516EC6" w:rsidP="00516EC6">
      <w:pPr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Т.А. Багдасарова, «Допуски и технические измерения» рабочая тетрадь, </w:t>
      </w:r>
      <w:proofErr w:type="spellStart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издат</w:t>
      </w:r>
      <w:proofErr w:type="spellEnd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«Академия», 20</w:t>
      </w:r>
      <w:r w:rsidR="00DC7B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 год, 80 стр.</w:t>
      </w:r>
    </w:p>
    <w:p w:rsidR="00516EC6" w:rsidRPr="00516EC6" w:rsidRDefault="00516EC6" w:rsidP="00516EC6">
      <w:pPr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С.А. Зайцев. «Допуски, посадки и технические измерения в машиностроении», </w:t>
      </w:r>
      <w:proofErr w:type="spellStart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издат</w:t>
      </w:r>
      <w:proofErr w:type="spellEnd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«Академия - центр» 201</w:t>
      </w:r>
      <w:r w:rsidR="00DC7B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год, 240 стр.</w:t>
      </w:r>
    </w:p>
    <w:p w:rsidR="00516EC6" w:rsidRPr="00516EC6" w:rsidRDefault="00516EC6" w:rsidP="00516EC6">
      <w:pPr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С.А. Зайцев. «Допуски, посадки», </w:t>
      </w:r>
      <w:proofErr w:type="spellStart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издат</w:t>
      </w:r>
      <w:proofErr w:type="spellEnd"/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«Академия», 20</w:t>
      </w:r>
      <w:r w:rsidR="00DC7B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17</w:t>
      </w:r>
      <w:r w:rsidRPr="00516E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год, 64 стр.</w:t>
      </w:r>
    </w:p>
    <w:p w:rsidR="00516EC6" w:rsidRPr="00516EC6" w:rsidRDefault="00516EC6" w:rsidP="001F6EF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</w:t>
      </w:r>
      <w:r w:rsidR="001F6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ые источники:</w:t>
      </w:r>
    </w:p>
    <w:p w:rsidR="00516EC6" w:rsidRDefault="00D315F9" w:rsidP="00D315F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15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Анухин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В.И. Допуски и посадки. Учебник – М.: Академия, 2009</w:t>
      </w:r>
    </w:p>
    <w:p w:rsidR="00D315F9" w:rsidRDefault="00D315F9" w:rsidP="00D315F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 Зайцев С.А.,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Куранов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А.Д., Толстов А.Н. Допуски и посадки. Учебник – М.: Академия, 2009</w:t>
      </w:r>
    </w:p>
    <w:p w:rsidR="00D315F9" w:rsidRPr="00D315F9" w:rsidRDefault="00D315F9" w:rsidP="00D315F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C6" w:rsidRPr="00516EC6" w:rsidRDefault="00516EC6" w:rsidP="00516EC6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Технические средства обучения:</w:t>
      </w:r>
    </w:p>
    <w:p w:rsidR="00516EC6" w:rsidRPr="00516EC6" w:rsidRDefault="00516EC6" w:rsidP="00516EC6">
      <w:pPr>
        <w:numPr>
          <w:ilvl w:val="0"/>
          <w:numId w:val="2"/>
        </w:numPr>
        <w:shd w:val="clear" w:color="auto" w:fill="FFFFFF"/>
        <w:tabs>
          <w:tab w:val="left" w:pos="709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Видео</w:t>
      </w:r>
      <w:r w:rsidR="001F6EF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аппаратура</w:t>
      </w:r>
      <w:r w:rsidRPr="00516EC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;</w:t>
      </w:r>
    </w:p>
    <w:p w:rsidR="00516EC6" w:rsidRPr="00516EC6" w:rsidRDefault="00516EC6" w:rsidP="00516EC6">
      <w:pPr>
        <w:numPr>
          <w:ilvl w:val="0"/>
          <w:numId w:val="2"/>
        </w:numPr>
        <w:shd w:val="clear" w:color="auto" w:fill="FFFFFF"/>
        <w:tabs>
          <w:tab w:val="left" w:pos="709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видеофильмы;</w:t>
      </w:r>
    </w:p>
    <w:p w:rsidR="00516EC6" w:rsidRPr="00516EC6" w:rsidRDefault="00516EC6" w:rsidP="00516EC6">
      <w:pPr>
        <w:numPr>
          <w:ilvl w:val="0"/>
          <w:numId w:val="2"/>
        </w:numPr>
        <w:shd w:val="clear" w:color="auto" w:fill="FFFFFF"/>
        <w:tabs>
          <w:tab w:val="left" w:pos="709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лабораторные стенды.</w:t>
      </w:r>
    </w:p>
    <w:p w:rsid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D87" w:rsidRDefault="00067D87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D87" w:rsidRPr="00462633" w:rsidRDefault="00462633" w:rsidP="00516E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 ресурсы:</w:t>
      </w:r>
    </w:p>
    <w:p w:rsidR="00462633" w:rsidRDefault="00462633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8659"/>
      </w:tblGrid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EA" w:rsidRPr="00141DEA" w:rsidRDefault="00141DEA" w:rsidP="00141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EA" w:rsidRPr="00141DEA" w:rsidRDefault="00141DEA" w:rsidP="00141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</w:tr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http://www.stroitelstvo-new.ru/sudostroenie/sborka/dopuski-i-posadki.shtml</w:t>
            </w:r>
          </w:p>
        </w:tc>
      </w:tr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http://osvarke.info/34-programma-predmeta-dopuski-posadki-i-texnicheskie.html</w:t>
            </w:r>
          </w:p>
        </w:tc>
      </w:tr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http://eknigi.org/nauka_i_ucheba/156537-dopuski-i-texnicheskie-izmereniya.html</w:t>
            </w:r>
          </w:p>
        </w:tc>
      </w:tr>
      <w:tr w:rsidR="00141DEA" w:rsidRPr="00141DEA" w:rsidTr="008B431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EA" w:rsidRPr="00141DEA" w:rsidRDefault="00141DEA" w:rsidP="00141DEA">
            <w:pPr>
              <w:widowControl w:val="0"/>
              <w:tabs>
                <w:tab w:val="left" w:leader="underscore" w:pos="84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http://bibliofond.ru/view.aspx?id=728144</w:t>
            </w:r>
          </w:p>
        </w:tc>
      </w:tr>
    </w:tbl>
    <w:p w:rsidR="00067D87" w:rsidRDefault="00067D87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D87" w:rsidRDefault="00067D87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D87" w:rsidRDefault="00067D87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10</w:t>
      </w:r>
    </w:p>
    <w:p w:rsidR="00067D87" w:rsidRPr="00516EC6" w:rsidRDefault="00067D87" w:rsidP="00067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67D87" w:rsidRPr="00516EC6" w:rsidSect="00B241A3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516EC6" w:rsidRPr="00516EC6" w:rsidRDefault="00516EC6" w:rsidP="00516EC6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516EC6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516EC6" w:rsidRPr="00516EC6" w:rsidRDefault="00516EC6" w:rsidP="00516EC6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6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16EC6" w:rsidRPr="00516EC6" w:rsidRDefault="00516EC6" w:rsidP="00516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0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720"/>
        <w:gridCol w:w="8100"/>
        <w:gridCol w:w="3240"/>
      </w:tblGrid>
      <w:tr w:rsidR="00516EC6" w:rsidRPr="00516EC6" w:rsidTr="0032651D">
        <w:trPr>
          <w:trHeight w:val="1125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(тема) </w:t>
            </w:r>
          </w:p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учебной дисциплины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16EC6" w:rsidRPr="00516EC6" w:rsidRDefault="00516EC6" w:rsidP="00516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516EC6" w:rsidRPr="00516EC6" w:rsidTr="0032651D">
        <w:trPr>
          <w:trHeight w:val="1383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1.1  Основные сведения о размерах и сопряжениях в машиностроении.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подсчитывать предельные размеры и величину допуска размера по заданным номинальному размеру и предельным отклонениям;</w:t>
            </w:r>
          </w:p>
          <w:p w:rsidR="00516EC6" w:rsidRPr="00516EC6" w:rsidRDefault="00516EC6" w:rsidP="00516E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годность действительного размера по данным чертежа;</w:t>
            </w:r>
          </w:p>
          <w:p w:rsidR="00516EC6" w:rsidRPr="00516EC6" w:rsidRDefault="00516EC6" w:rsidP="00516EC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характер сопряжения путем подсчета наибольшего и наименьшего значения зазоров или натягов по данным чертежа и сопряжения.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определение взаимозаменяемости деталей машин и ее виды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определение номинального и действительного размеров, действительного отклонения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предельных размеров и предельных отклонений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допуска размера и виды расположения его поля на схеме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зазора, натяга, посадки; группы посадок.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Экспертная оценка результатов тестирования и</w:t>
            </w: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1.2 Допуски и посадки гладких цилиндрических и плоских сопряжений.</w:t>
            </w:r>
          </w:p>
          <w:p w:rsidR="00516EC6" w:rsidRPr="00516EC6" w:rsidRDefault="00516EC6" w:rsidP="00516E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в справочных таблицах предельные отклонения и подсчитывать предельные размеры по заданным номинальному размеру и обозначению поля допуска отверстия или вала на чертеже;</w:t>
            </w:r>
            <w:proofErr w:type="gramEnd"/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читать обозначения посадок на чертеже.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и назначение квалитета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обозначение полей допусков отверстий, валов и посадок на чертежах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порядок определения отклонений размеров с неуказанными допусками.</w:t>
            </w:r>
          </w:p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тестирования</w:t>
            </w: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1.3.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Погрешности формы и расположения поверхностей. Шероховатость поверхности.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  определять по обозначению на чертеже вид допускаемого отклонения расположения поверхности, допуск расположения поверхности, базу изготовления и контроля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по обозначению на чертеже допустимое суммарное отклонение формы и расположения поверхности.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виды частных отклонений формы цилиндрических и плоских поверхностей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обозначения шероховатости поверхности на чертеже.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тестирования и самостоятельной работы учащихся</w:t>
            </w:r>
          </w:p>
        </w:tc>
      </w:tr>
      <w:tr w:rsidR="00516EC6" w:rsidRPr="00516EC6" w:rsidTr="0032651D">
        <w:trPr>
          <w:trHeight w:val="1821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Тема 1.4.   Основы технических измерений.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погрешности измерения и ее составляющих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различие между ценой деления и интервалом деления шкалы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различие между погрешностью средства измерения и погрешностью измерения этим средством.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результатов тестирования </w:t>
            </w: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1.5 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для измерения линейных размеров.</w:t>
            </w: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читать показания по шкале и нониусу </w:t>
            </w:r>
            <w:proofErr w:type="spell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штангенинструментов</w:t>
            </w:r>
            <w:proofErr w:type="spellEnd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шкалам микрометра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размер отверстия по показанию индикаторного нутромера.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измерения средствами, используемыми на лабораторно - практических работах.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годность измеренной детали по всем параметрам в соответствии с требованиями чертежа.</w:t>
            </w:r>
          </w:p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понятие о мерах, их роль в машиностроении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концевые меры длины и их назначение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назначение </w:t>
            </w:r>
            <w:proofErr w:type="spell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штангенинструментов</w:t>
            </w:r>
            <w:proofErr w:type="spellEnd"/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устройство гладкого микрометра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назначение и цены делений индикатора часового типа и индикаторного нутромера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назначение и цену деления рычажно – зубчатых головок.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результатов тестирования </w:t>
            </w: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1.6 Допуски и средства измерения углов и гладких конусов.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результате освоения темы обучающийся должен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виды простановки допусков на углы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посадки гладких конусных соединений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устройство калибров для конусов инструментов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типы и устройство угломеров.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тестирования</w:t>
            </w: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1.7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Допуски, посадки и средства измерения метрической  резьбы.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читать и расшифровывать обозначения на чертежах допусков зубчатого колеса или вида сопряжения зубчатой передачи с определением точности каждого показателя и бокового зазора.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измерения средствами, применяемыми на лабораторно - практических работах.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определять годность измеренной детали по заданному параметру в соответствии с требованиями чертежа. </w:t>
            </w:r>
          </w:p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результате освоения темы обучающийся должен  знать: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параметры резьбы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влияние погрешностей параметров резьбы на </w:t>
            </w:r>
            <w:proofErr w:type="spellStart"/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свинчиваемость</w:t>
            </w:r>
            <w:proofErr w:type="spellEnd"/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 комплекта калибров для контроля резьбы болта и комплекта калибров для контроля резьбы гайки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степени точности резьбы и их обозначение на чертежах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признаки годности резьбовых деталей при контроле их калибрами.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516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точности зубчатых колес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контролируемые элементы зубчатого колеса и средства их измерения.</w:t>
            </w: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результатов тестирования </w:t>
            </w:r>
          </w:p>
        </w:tc>
      </w:tr>
      <w:tr w:rsidR="00516EC6" w:rsidRPr="00516EC6" w:rsidTr="0032651D">
        <w:trPr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1.8 Допуски и средства измерения зубчатых колес и зубчатых передач.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темы обучающийся должен уметь: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-Расшифровывать обозначения зубчатых колес на чертежах.</w:t>
            </w:r>
          </w:p>
          <w:p w:rsidR="00516EC6" w:rsidRPr="00516EC6" w:rsidRDefault="00516EC6" w:rsidP="00516E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EC6">
              <w:rPr>
                <w:rFonts w:ascii="Times New Roman" w:eastAsia="Calibri" w:hAnsi="Times New Roman" w:cs="Times New Roman"/>
                <w:sz w:val="24"/>
                <w:szCs w:val="24"/>
              </w:rPr>
              <w:t>- Измерять углы деталей угломерами с нониусом.</w:t>
            </w:r>
          </w:p>
          <w:p w:rsidR="00516EC6" w:rsidRPr="00516EC6" w:rsidRDefault="00516EC6" w:rsidP="00516E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Измерять зубчатые цилиндрические колеса угломером смещения.</w:t>
            </w:r>
          </w:p>
        </w:tc>
        <w:tc>
          <w:tcPr>
            <w:tcW w:w="3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результатов выполнения практической  работы</w:t>
            </w: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16EC6" w:rsidRPr="00516EC6" w:rsidRDefault="00516EC6" w:rsidP="0051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P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EC6" w:rsidRDefault="00516EC6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902F88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88" w:rsidRDefault="004042E7" w:rsidP="00516E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14</w:t>
      </w:r>
    </w:p>
    <w:p w:rsidR="00902F88" w:rsidRDefault="00902F88" w:rsidP="00404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2F88" w:rsidSect="00516EC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042E7" w:rsidRPr="004042E7" w:rsidRDefault="004042E7" w:rsidP="00404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ИСПОЛНЕНИЯ НАКАЗАНИЙ</w:t>
      </w:r>
    </w:p>
    <w:p w:rsidR="004042E7" w:rsidRPr="004042E7" w:rsidRDefault="004042E7" w:rsidP="00404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КАЗЕННОЕ ПРОФЕССИОНАЛЬНОЕ </w:t>
      </w:r>
    </w:p>
    <w:p w:rsidR="004042E7" w:rsidRPr="004042E7" w:rsidRDefault="004042E7" w:rsidP="00404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 № 184 </w:t>
      </w: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42E7">
        <w:rPr>
          <w:rFonts w:ascii="Times New Roman" w:eastAsia="Calibri" w:hAnsi="Times New Roman" w:cs="Times New Roman"/>
          <w:b/>
          <w:sz w:val="28"/>
          <w:szCs w:val="28"/>
        </w:rPr>
        <w:t>ЛИСТ СОГЛАСОВАНИЯ</w:t>
      </w: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42E7">
        <w:rPr>
          <w:rFonts w:ascii="Times New Roman" w:eastAsia="Calibri" w:hAnsi="Times New Roman" w:cs="Times New Roman"/>
          <w:sz w:val="28"/>
          <w:szCs w:val="28"/>
        </w:rPr>
        <w:t>Программы  общепрофессиональной дисциплины ППКРС</w:t>
      </w: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42E7">
        <w:rPr>
          <w:rFonts w:ascii="Times New Roman" w:eastAsia="Calibri" w:hAnsi="Times New Roman" w:cs="Times New Roman"/>
          <w:b/>
          <w:sz w:val="28"/>
          <w:szCs w:val="28"/>
        </w:rPr>
        <w:t xml:space="preserve">15.01.05 Сварщик (ручной и частично механизированной сварки (наплавки)). </w:t>
      </w:r>
      <w:r w:rsidRPr="004042E7">
        <w:rPr>
          <w:rFonts w:ascii="Times New Roman" w:eastAsia="Calibri" w:hAnsi="Times New Roman" w:cs="Times New Roman"/>
          <w:sz w:val="28"/>
          <w:szCs w:val="28"/>
        </w:rPr>
        <w:t>Квалификация – Сварщик ручной дуговой сварки плавящимся покрытым электродом. Срок обучения – 10 месяцев.</w:t>
      </w: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042E7" w:rsidRPr="004042E7" w:rsidRDefault="004042E7" w:rsidP="004042E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Дата заполнения:  </w:t>
      </w:r>
      <w:r w:rsidR="00DC7B66">
        <w:rPr>
          <w:rFonts w:ascii="Times New Roman" w:eastAsia="Calibri" w:hAnsi="Times New Roman" w:cs="Times New Roman"/>
          <w:sz w:val="24"/>
          <w:szCs w:val="24"/>
        </w:rPr>
        <w:t>2</w:t>
      </w:r>
      <w:r w:rsidR="00284FD2">
        <w:rPr>
          <w:rFonts w:ascii="Times New Roman" w:eastAsia="Calibri" w:hAnsi="Times New Roman" w:cs="Times New Roman"/>
          <w:sz w:val="24"/>
          <w:szCs w:val="24"/>
        </w:rPr>
        <w:t>8</w:t>
      </w:r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   августа  20</w:t>
      </w:r>
      <w:r w:rsidR="00284FD2">
        <w:rPr>
          <w:rFonts w:ascii="Times New Roman" w:eastAsia="Calibri" w:hAnsi="Times New Roman" w:cs="Times New Roman"/>
          <w:sz w:val="24"/>
          <w:szCs w:val="24"/>
        </w:rPr>
        <w:t>20</w:t>
      </w:r>
      <w:bookmarkStart w:id="0" w:name="_GoBack"/>
      <w:bookmarkEnd w:id="0"/>
      <w:r w:rsidRPr="004042E7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4042E7" w:rsidRPr="004042E7" w:rsidRDefault="004042E7" w:rsidP="004042E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42E7">
        <w:rPr>
          <w:rFonts w:ascii="Times New Roman" w:eastAsia="Calibri" w:hAnsi="Times New Roman" w:cs="Times New Roman"/>
          <w:sz w:val="24"/>
          <w:szCs w:val="24"/>
        </w:rPr>
        <w:t>Общие сведения о предприятии: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34"/>
        <w:gridCol w:w="4936"/>
      </w:tblGrid>
      <w:tr w:rsidR="004042E7" w:rsidRPr="004042E7" w:rsidTr="00284FD2">
        <w:tc>
          <w:tcPr>
            <w:tcW w:w="4634" w:type="dxa"/>
          </w:tcPr>
          <w:p w:rsidR="004042E7" w:rsidRPr="004042E7" w:rsidRDefault="004042E7" w:rsidP="004042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2E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 организации</w:t>
            </w:r>
          </w:p>
          <w:p w:rsidR="004042E7" w:rsidRPr="004042E7" w:rsidRDefault="004042E7" w:rsidP="004042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2E7">
              <w:rPr>
                <w:rFonts w:ascii="Times New Roman" w:eastAsia="Calibri" w:hAnsi="Times New Roman" w:cs="Times New Roman"/>
                <w:sz w:val="24"/>
                <w:szCs w:val="24"/>
              </w:rPr>
              <w:t>(предприятия)</w:t>
            </w:r>
          </w:p>
        </w:tc>
        <w:tc>
          <w:tcPr>
            <w:tcW w:w="4936" w:type="dxa"/>
          </w:tcPr>
          <w:p w:rsidR="004042E7" w:rsidRPr="004042E7" w:rsidRDefault="004042E7" w:rsidP="004042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2E7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(Ф.И.О., должность)</w:t>
            </w:r>
          </w:p>
        </w:tc>
      </w:tr>
      <w:tr w:rsidR="00284FD2" w:rsidRPr="004042E7" w:rsidTr="00284FD2">
        <w:tc>
          <w:tcPr>
            <w:tcW w:w="4634" w:type="dxa"/>
          </w:tcPr>
          <w:p w:rsidR="00284FD2" w:rsidRPr="00157689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ФКУ ИК-17 </w:t>
            </w:r>
          </w:p>
          <w:p w:rsidR="00284FD2" w:rsidRPr="00157689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 трудовой адаптации осужденных </w:t>
            </w:r>
          </w:p>
          <w:p w:rsidR="00284FD2" w:rsidRPr="00157689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Саратовская область, г. Пугачев</w:t>
            </w:r>
          </w:p>
        </w:tc>
        <w:tc>
          <w:tcPr>
            <w:tcW w:w="4936" w:type="dxa"/>
          </w:tcPr>
          <w:p w:rsidR="00284FD2" w:rsidRPr="00867B02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Зам. начальника ФКУ ИК-17</w:t>
            </w:r>
          </w:p>
          <w:p w:rsidR="00284FD2" w:rsidRPr="00867B02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одполковник вн. службы</w:t>
            </w:r>
          </w:p>
          <w:p w:rsidR="00284FD2" w:rsidRPr="00867B02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А.Н. Подгорнов</w:t>
            </w:r>
          </w:p>
          <w:p w:rsidR="00284FD2" w:rsidRPr="00157689" w:rsidRDefault="00284FD2" w:rsidP="00D868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042E7" w:rsidRPr="004042E7" w:rsidRDefault="004042E7" w:rsidP="004042E7">
      <w:pPr>
        <w:spacing w:after="120"/>
        <w:rPr>
          <w:rFonts w:ascii="Times New Roman" w:eastAsia="Calibri" w:hAnsi="Times New Roman" w:cs="Times New Roman"/>
          <w:sz w:val="28"/>
          <w:szCs w:val="28"/>
        </w:rPr>
      </w:pPr>
    </w:p>
    <w:p w:rsidR="004042E7" w:rsidRPr="004042E7" w:rsidRDefault="004042E7" w:rsidP="00284F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42E7">
        <w:rPr>
          <w:rFonts w:ascii="Times New Roman" w:eastAsia="Calibri" w:hAnsi="Times New Roman" w:cs="Times New Roman"/>
          <w:sz w:val="28"/>
          <w:szCs w:val="28"/>
        </w:rPr>
        <w:t xml:space="preserve">Программа общепрофессиональной дисциплины </w:t>
      </w:r>
      <w:r>
        <w:rPr>
          <w:rFonts w:ascii="Times New Roman" w:eastAsia="Calibri" w:hAnsi="Times New Roman" w:cs="Times New Roman"/>
          <w:b/>
          <w:sz w:val="28"/>
          <w:szCs w:val="28"/>
        </w:rPr>
        <w:t>ОП.04</w:t>
      </w:r>
      <w:r w:rsidRPr="004042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Допуски и технические измерения </w:t>
      </w:r>
      <w:r w:rsidRPr="004042E7">
        <w:rPr>
          <w:rFonts w:ascii="Times New Roman" w:eastAsia="Calibri" w:hAnsi="Times New Roman" w:cs="Times New Roman"/>
          <w:sz w:val="28"/>
          <w:szCs w:val="28"/>
        </w:rPr>
        <w:t xml:space="preserve">рассмотрена на предмет содержания в присутствии работодателя </w:t>
      </w:r>
      <w:r w:rsidR="00284FD2" w:rsidRPr="00284FD2">
        <w:rPr>
          <w:rFonts w:ascii="Times New Roman" w:eastAsia="Calibri" w:hAnsi="Times New Roman" w:cs="Times New Roman"/>
          <w:sz w:val="28"/>
          <w:szCs w:val="28"/>
        </w:rPr>
        <w:t>А.Н. Подгорнов</w:t>
      </w:r>
      <w:r w:rsidR="00284FD2" w:rsidRPr="00284FD2">
        <w:rPr>
          <w:rFonts w:ascii="Times New Roman" w:eastAsia="Calibri" w:hAnsi="Times New Roman" w:cs="Times New Roman"/>
          <w:sz w:val="28"/>
          <w:szCs w:val="28"/>
        </w:rPr>
        <w:t>а.</w:t>
      </w:r>
      <w:r w:rsidR="00284F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42E7">
        <w:rPr>
          <w:rFonts w:ascii="Times New Roman" w:eastAsia="Calibri" w:hAnsi="Times New Roman" w:cs="Times New Roman"/>
          <w:sz w:val="28"/>
          <w:szCs w:val="28"/>
        </w:rPr>
        <w:t xml:space="preserve">Общепрофессиональная дисциплина является инвариативной частью ППКРС, к обязательной учебной нагрузке добавлена вариативная часть </w:t>
      </w:r>
      <w:r w:rsidR="00DC7B66">
        <w:rPr>
          <w:rFonts w:ascii="Times New Roman" w:eastAsia="Calibri" w:hAnsi="Times New Roman" w:cs="Times New Roman"/>
          <w:sz w:val="28"/>
          <w:szCs w:val="28"/>
        </w:rPr>
        <w:t>8</w:t>
      </w:r>
      <w:r w:rsidRPr="004042E7">
        <w:rPr>
          <w:rFonts w:ascii="Times New Roman" w:eastAsia="Calibri" w:hAnsi="Times New Roman" w:cs="Times New Roman"/>
          <w:sz w:val="28"/>
          <w:szCs w:val="28"/>
        </w:rPr>
        <w:t xml:space="preserve"> часов. </w:t>
      </w:r>
      <w:r w:rsidR="00284FD2" w:rsidRPr="00284FD2">
        <w:rPr>
          <w:rFonts w:ascii="Times New Roman" w:eastAsia="Calibri" w:hAnsi="Times New Roman" w:cs="Times New Roman"/>
          <w:sz w:val="28"/>
          <w:szCs w:val="28"/>
        </w:rPr>
        <w:t>А.Н. Подгорнов</w:t>
      </w:r>
      <w:r w:rsidR="00284F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42E7">
        <w:rPr>
          <w:rFonts w:ascii="Times New Roman" w:eastAsia="Calibri" w:hAnsi="Times New Roman" w:cs="Times New Roman"/>
          <w:sz w:val="28"/>
          <w:szCs w:val="28"/>
        </w:rPr>
        <w:t>дает положительное заключение по содержанию программы.</w:t>
      </w:r>
    </w:p>
    <w:p w:rsidR="004042E7" w:rsidRPr="004042E7" w:rsidRDefault="004042E7" w:rsidP="004042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042E7">
        <w:rPr>
          <w:rFonts w:ascii="Times New Roman" w:eastAsia="Calibri" w:hAnsi="Times New Roman" w:cs="Times New Roman"/>
          <w:sz w:val="28"/>
          <w:szCs w:val="28"/>
        </w:rPr>
        <w:t>Структура программы:</w:t>
      </w:r>
    </w:p>
    <w:p w:rsidR="004042E7" w:rsidRPr="004042E7" w:rsidRDefault="004042E7" w:rsidP="004042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042E7">
        <w:rPr>
          <w:rFonts w:ascii="Times New Roman" w:eastAsia="Calibri" w:hAnsi="Times New Roman" w:cs="Times New Roman"/>
          <w:b/>
          <w:sz w:val="28"/>
          <w:szCs w:val="28"/>
        </w:rPr>
        <w:t>Знания:</w:t>
      </w:r>
    </w:p>
    <w:p w:rsidR="004042E7" w:rsidRPr="004042E7" w:rsidRDefault="004042E7" w:rsidP="004042E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системы допусков и посадок, точность обработки, квалитеты, классы точности;</w:t>
      </w:r>
    </w:p>
    <w:p w:rsidR="004042E7" w:rsidRDefault="004042E7" w:rsidP="004042E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допуски и отклонения формы и расположения поверхностей</w:t>
      </w:r>
    </w:p>
    <w:p w:rsidR="004042E7" w:rsidRPr="004042E7" w:rsidRDefault="004042E7" w:rsidP="004042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042E7">
        <w:rPr>
          <w:rFonts w:ascii="Times New Roman" w:eastAsia="Calibri" w:hAnsi="Times New Roman" w:cs="Times New Roman"/>
          <w:b/>
          <w:sz w:val="28"/>
          <w:szCs w:val="28"/>
        </w:rPr>
        <w:t>Умения:</w:t>
      </w:r>
    </w:p>
    <w:p w:rsidR="004042E7" w:rsidRDefault="004042E7" w:rsidP="004042E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2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контролировать качество выполняемых работ</w:t>
      </w:r>
    </w:p>
    <w:p w:rsidR="00287B94" w:rsidRDefault="00287B94" w:rsidP="004042E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B94" w:rsidRPr="00287B94" w:rsidRDefault="004042E7" w:rsidP="00287B9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Формируемые компетенции: </w:t>
      </w:r>
      <w:r w:rsidR="00287B94" w:rsidRPr="00287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ОК.2, ОК.3, ОК.4, ОК.5, ОК.6 </w:t>
      </w:r>
    </w:p>
    <w:p w:rsidR="004042E7" w:rsidRPr="004042E7" w:rsidRDefault="00287B94" w:rsidP="00287B9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B94">
        <w:rPr>
          <w:rFonts w:ascii="Times New Roman" w:eastAsia="Times New Roman" w:hAnsi="Times New Roman" w:cs="Times New Roman"/>
          <w:sz w:val="28"/>
          <w:szCs w:val="28"/>
          <w:lang w:eastAsia="ru-RU"/>
        </w:rPr>
        <w:t>ПК.1.6., ПК.1.9.</w:t>
      </w:r>
    </w:p>
    <w:p w:rsidR="004042E7" w:rsidRPr="004042E7" w:rsidRDefault="004042E7" w:rsidP="004042E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B94" w:rsidRDefault="00287B94" w:rsidP="004042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87B94" w:rsidRDefault="00287B94" w:rsidP="004042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87B94" w:rsidRDefault="00287B94" w:rsidP="004042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84FD2" w:rsidRPr="00867B02" w:rsidRDefault="00284FD2" w:rsidP="00284FD2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СОГЛАСОВАНО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7B02">
        <w:rPr>
          <w:rFonts w:ascii="Times New Roman" w:eastAsia="Calibri" w:hAnsi="Times New Roman" w:cs="Times New Roman"/>
        </w:rPr>
        <w:t>З</w:t>
      </w:r>
      <w:proofErr w:type="gramEnd"/>
      <w:r w:rsidRPr="00867B02">
        <w:rPr>
          <w:rFonts w:ascii="Times New Roman" w:eastAsia="Calibri" w:hAnsi="Times New Roman" w:cs="Times New Roman"/>
        </w:rPr>
        <w:t>ам. начальника ФКУ ИК-17</w:t>
      </w:r>
      <w:r>
        <w:rPr>
          <w:rFonts w:ascii="Times New Roman" w:eastAsia="Calibri" w:hAnsi="Times New Roman" w:cs="Times New Roman"/>
        </w:rPr>
        <w:t xml:space="preserve"> п</w:t>
      </w:r>
      <w:r w:rsidRPr="00867B02">
        <w:rPr>
          <w:rFonts w:ascii="Times New Roman" w:eastAsia="Calibri" w:hAnsi="Times New Roman" w:cs="Times New Roman"/>
        </w:rPr>
        <w:t>одполковник вн. службы</w:t>
      </w:r>
      <w:r>
        <w:rPr>
          <w:rFonts w:ascii="Times New Roman" w:eastAsia="Calibri" w:hAnsi="Times New Roman" w:cs="Times New Roman"/>
        </w:rPr>
        <w:t xml:space="preserve"> </w:t>
      </w:r>
      <w:r w:rsidRPr="00867B02">
        <w:rPr>
          <w:rFonts w:ascii="Times New Roman" w:eastAsia="Calibri" w:hAnsi="Times New Roman" w:cs="Times New Roman"/>
        </w:rPr>
        <w:t>А.Н. Подгорнов</w:t>
      </w:r>
    </w:p>
    <w:p w:rsidR="004042E7" w:rsidRPr="004042E7" w:rsidRDefault="004042E7" w:rsidP="00284FD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sectPr w:rsidR="004042E7" w:rsidRPr="004042E7" w:rsidSect="00902F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EE8" w:rsidRDefault="00863EE8">
      <w:pPr>
        <w:spacing w:after="0" w:line="240" w:lineRule="auto"/>
      </w:pPr>
      <w:r>
        <w:separator/>
      </w:r>
    </w:p>
  </w:endnote>
  <w:endnote w:type="continuationSeparator" w:id="0">
    <w:p w:rsidR="00863EE8" w:rsidRDefault="00863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F2" w:rsidRDefault="00D315F9" w:rsidP="0069289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3F2" w:rsidRDefault="00863EE8" w:rsidP="0069289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F2" w:rsidRDefault="00863EE8" w:rsidP="00692892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F2" w:rsidRDefault="00D315F9" w:rsidP="0069289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3F2" w:rsidRDefault="00863EE8" w:rsidP="00692892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F2" w:rsidRDefault="00863EE8" w:rsidP="0069289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EE8" w:rsidRDefault="00863EE8">
      <w:pPr>
        <w:spacing w:after="0" w:line="240" w:lineRule="auto"/>
      </w:pPr>
      <w:r>
        <w:separator/>
      </w:r>
    </w:p>
  </w:footnote>
  <w:footnote w:type="continuationSeparator" w:id="0">
    <w:p w:rsidR="00863EE8" w:rsidRDefault="00863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A5300"/>
    <w:multiLevelType w:val="hybridMultilevel"/>
    <w:tmpl w:val="C142B748"/>
    <w:lvl w:ilvl="0" w:tplc="BF746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55AD1"/>
    <w:multiLevelType w:val="hybridMultilevel"/>
    <w:tmpl w:val="4F72265C"/>
    <w:lvl w:ilvl="0" w:tplc="B49C58DC">
      <w:start w:val="1"/>
      <w:numFmt w:val="decimal"/>
      <w:lvlText w:val="%1."/>
      <w:lvlJc w:val="left"/>
      <w:pPr>
        <w:tabs>
          <w:tab w:val="num" w:pos="876"/>
        </w:tabs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3AB161A1"/>
    <w:multiLevelType w:val="hybridMultilevel"/>
    <w:tmpl w:val="A1AA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110AF"/>
    <w:multiLevelType w:val="hybridMultilevel"/>
    <w:tmpl w:val="A686F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C2584"/>
    <w:multiLevelType w:val="hybridMultilevel"/>
    <w:tmpl w:val="04129FA0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A14168"/>
    <w:multiLevelType w:val="hybridMultilevel"/>
    <w:tmpl w:val="D78C9574"/>
    <w:lvl w:ilvl="0" w:tplc="3D903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0411CA"/>
    <w:multiLevelType w:val="hybridMultilevel"/>
    <w:tmpl w:val="3A706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84B53"/>
    <w:multiLevelType w:val="hybridMultilevel"/>
    <w:tmpl w:val="251AD3F2"/>
    <w:lvl w:ilvl="0" w:tplc="14F0BE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EC6"/>
    <w:rsid w:val="000248E1"/>
    <w:rsid w:val="00044C07"/>
    <w:rsid w:val="00067D87"/>
    <w:rsid w:val="000A5216"/>
    <w:rsid w:val="00141DEA"/>
    <w:rsid w:val="00152141"/>
    <w:rsid w:val="001F6EF2"/>
    <w:rsid w:val="002636F1"/>
    <w:rsid w:val="00284FD2"/>
    <w:rsid w:val="00287B94"/>
    <w:rsid w:val="00374A4E"/>
    <w:rsid w:val="004042E7"/>
    <w:rsid w:val="00462633"/>
    <w:rsid w:val="004B2784"/>
    <w:rsid w:val="004E19B2"/>
    <w:rsid w:val="00516EC6"/>
    <w:rsid w:val="00516FAD"/>
    <w:rsid w:val="0077060A"/>
    <w:rsid w:val="007C2E67"/>
    <w:rsid w:val="00863EE8"/>
    <w:rsid w:val="008D67B7"/>
    <w:rsid w:val="00902F88"/>
    <w:rsid w:val="009F52BC"/>
    <w:rsid w:val="00A74A86"/>
    <w:rsid w:val="00BE392D"/>
    <w:rsid w:val="00C14329"/>
    <w:rsid w:val="00CC2A66"/>
    <w:rsid w:val="00D315F9"/>
    <w:rsid w:val="00D405FD"/>
    <w:rsid w:val="00DC7B66"/>
    <w:rsid w:val="00E81C03"/>
    <w:rsid w:val="00F45116"/>
    <w:rsid w:val="00F6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16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16EC6"/>
  </w:style>
  <w:style w:type="character" w:styleId="a5">
    <w:name w:val="page number"/>
    <w:basedOn w:val="a0"/>
    <w:rsid w:val="00516EC6"/>
  </w:style>
  <w:style w:type="paragraph" w:styleId="a6">
    <w:name w:val="List Paragraph"/>
    <w:basedOn w:val="a"/>
    <w:uiPriority w:val="34"/>
    <w:qFormat/>
    <w:rsid w:val="00D315F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2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A66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02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59"/>
    <w:rsid w:val="00404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16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16EC6"/>
  </w:style>
  <w:style w:type="character" w:styleId="a5">
    <w:name w:val="page number"/>
    <w:basedOn w:val="a0"/>
    <w:rsid w:val="00516EC6"/>
  </w:style>
  <w:style w:type="paragraph" w:styleId="a6">
    <w:name w:val="List Paragraph"/>
    <w:basedOn w:val="a"/>
    <w:uiPriority w:val="34"/>
    <w:qFormat/>
    <w:rsid w:val="00D315F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2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A66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02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59"/>
    <w:rsid w:val="00404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529F-38A3-4AF3-89A0-17B206528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15</Pages>
  <Words>2834</Words>
  <Characters>16157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ОП.04</vt:lpstr>
    </vt:vector>
  </TitlesOfParts>
  <Company>Home</Company>
  <LinksUpToDate>false</LinksUpToDate>
  <CharactersWithSpaces>18954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ОП.04</dc:title>
  <dc:creator>Бутенко А.В.</dc:creator>
  <cp:lastModifiedBy>андрей</cp:lastModifiedBy>
  <cp:revision>16</cp:revision>
  <cp:lastPrinted>2020-10-12T11:56:00Z</cp:lastPrinted>
  <dcterms:created xsi:type="dcterms:W3CDTF">2016-03-27T12:44:00Z</dcterms:created>
  <dcterms:modified xsi:type="dcterms:W3CDTF">2020-10-12T11:56:00Z</dcterms:modified>
</cp:coreProperties>
</file>